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3A79" w14:textId="6999C17D" w:rsidR="00BC6218" w:rsidRPr="00364319" w:rsidRDefault="00364319">
      <w:pPr>
        <w:rPr>
          <w:i/>
          <w:iCs/>
        </w:rPr>
      </w:pPr>
      <w:r>
        <w:tab/>
      </w:r>
      <w:r>
        <w:tab/>
      </w:r>
      <w:r>
        <w:tab/>
      </w:r>
      <w:r>
        <w:tab/>
      </w:r>
      <w:r>
        <w:tab/>
      </w:r>
      <w:r>
        <w:tab/>
      </w:r>
      <w:r w:rsidRPr="00364319">
        <w:rPr>
          <w:i/>
          <w:iCs/>
        </w:rPr>
        <w:t>Priedas Nr. 3</w:t>
      </w:r>
    </w:p>
    <w:p w14:paraId="046EF4AF" w14:textId="4AA0CA3A" w:rsidR="00BC6218" w:rsidRPr="00A616CC" w:rsidRDefault="00BC6218" w:rsidP="00BC6218">
      <w:pPr>
        <w:rPr>
          <w:rFonts w:asciiTheme="majorHAnsi" w:hAnsiTheme="majorHAnsi" w:cstheme="majorHAnsi"/>
          <w:sz w:val="18"/>
          <w:szCs w:val="18"/>
        </w:rPr>
      </w:pPr>
      <w:r w:rsidRPr="00A616CC">
        <w:rPr>
          <w:rFonts w:asciiTheme="majorHAnsi" w:hAnsiTheme="majorHAnsi" w:cstheme="majorHAnsi"/>
          <w:i/>
          <w:iCs/>
          <w:sz w:val="18"/>
          <w:szCs w:val="18"/>
        </w:rPr>
        <w:t>_________________________________</w:t>
      </w:r>
      <w:r w:rsidRPr="00A616CC">
        <w:rPr>
          <w:rFonts w:asciiTheme="majorHAnsi" w:hAnsiTheme="majorHAnsi" w:cstheme="majorHAnsi"/>
          <w:i/>
          <w:iCs/>
          <w:sz w:val="18"/>
          <w:szCs w:val="18"/>
        </w:rPr>
        <w:tab/>
      </w:r>
      <w:r w:rsidRPr="00A616CC">
        <w:rPr>
          <w:rFonts w:asciiTheme="majorHAnsi" w:hAnsiTheme="majorHAnsi" w:cstheme="majorHAnsi"/>
          <w:i/>
          <w:iCs/>
          <w:sz w:val="18"/>
          <w:szCs w:val="18"/>
        </w:rPr>
        <w:tab/>
      </w:r>
      <w:r w:rsidRPr="00A616CC">
        <w:rPr>
          <w:rFonts w:asciiTheme="majorHAnsi" w:hAnsiTheme="majorHAnsi" w:cstheme="majorHAnsi"/>
          <w:i/>
          <w:iCs/>
          <w:sz w:val="18"/>
          <w:szCs w:val="18"/>
        </w:rPr>
        <w:tab/>
      </w:r>
      <w:r>
        <w:rPr>
          <w:rFonts w:asciiTheme="majorHAnsi" w:hAnsiTheme="majorHAnsi" w:cstheme="majorHAnsi"/>
          <w:i/>
          <w:iCs/>
          <w:sz w:val="18"/>
          <w:szCs w:val="18"/>
        </w:rPr>
        <w:tab/>
      </w:r>
      <w:r w:rsidRPr="00A616CC">
        <w:rPr>
          <w:rFonts w:asciiTheme="majorHAnsi" w:hAnsiTheme="majorHAnsi" w:cstheme="majorHAnsi"/>
          <w:sz w:val="18"/>
          <w:szCs w:val="18"/>
        </w:rPr>
        <w:t xml:space="preserve"> </w:t>
      </w:r>
    </w:p>
    <w:p w14:paraId="2FAD8969" w14:textId="77777777" w:rsidR="00BC6218" w:rsidRPr="00A616CC" w:rsidRDefault="00BC6218" w:rsidP="00BC6218">
      <w:pPr>
        <w:rPr>
          <w:rFonts w:asciiTheme="majorHAnsi" w:hAnsiTheme="majorHAnsi" w:cstheme="majorHAnsi"/>
          <w:i/>
          <w:iCs/>
          <w:sz w:val="18"/>
          <w:szCs w:val="18"/>
        </w:rPr>
      </w:pPr>
      <w:r w:rsidRPr="00A616CC">
        <w:rPr>
          <w:rFonts w:asciiTheme="majorHAnsi" w:hAnsiTheme="majorHAnsi" w:cstheme="majorHAnsi"/>
          <w:i/>
          <w:iCs/>
          <w:sz w:val="18"/>
          <w:szCs w:val="18"/>
        </w:rPr>
        <w:t xml:space="preserve">Kandidato Vardas, Pavardė </w:t>
      </w:r>
    </w:p>
    <w:p w14:paraId="2F7D3E96" w14:textId="77777777" w:rsidR="00BC6218" w:rsidRPr="00A616CC" w:rsidRDefault="00BC6218" w:rsidP="00BC6218">
      <w:pPr>
        <w:rPr>
          <w:rFonts w:asciiTheme="majorHAnsi" w:hAnsiTheme="majorHAnsi" w:cstheme="majorHAnsi"/>
          <w:i/>
          <w:iCs/>
          <w:sz w:val="18"/>
          <w:szCs w:val="18"/>
        </w:rPr>
      </w:pPr>
    </w:p>
    <w:p w14:paraId="72D6D83B" w14:textId="77777777" w:rsidR="00BC6218" w:rsidRPr="00A616CC" w:rsidRDefault="00BC6218" w:rsidP="00BC6218">
      <w:pPr>
        <w:rPr>
          <w:rFonts w:asciiTheme="majorHAnsi" w:hAnsiTheme="majorHAnsi" w:cstheme="majorHAnsi"/>
          <w:i/>
          <w:iCs/>
          <w:sz w:val="18"/>
          <w:szCs w:val="18"/>
        </w:rPr>
      </w:pPr>
      <w:r w:rsidRPr="00A616CC">
        <w:rPr>
          <w:rFonts w:asciiTheme="majorHAnsi" w:hAnsiTheme="majorHAnsi" w:cstheme="majorHAnsi"/>
          <w:i/>
          <w:iCs/>
          <w:sz w:val="18"/>
          <w:szCs w:val="18"/>
        </w:rPr>
        <w:t xml:space="preserve">_______________________________ </w:t>
      </w:r>
    </w:p>
    <w:p w14:paraId="3732442C" w14:textId="77777777" w:rsidR="00BC6218" w:rsidRPr="00A616CC" w:rsidRDefault="00BC6218" w:rsidP="00BC6218">
      <w:pPr>
        <w:rPr>
          <w:rFonts w:asciiTheme="majorHAnsi" w:hAnsiTheme="majorHAnsi" w:cstheme="majorHAnsi"/>
          <w:i/>
          <w:iCs/>
          <w:sz w:val="18"/>
          <w:szCs w:val="18"/>
        </w:rPr>
      </w:pPr>
      <w:r w:rsidRPr="00A616CC">
        <w:rPr>
          <w:rFonts w:asciiTheme="majorHAnsi" w:hAnsiTheme="majorHAnsi" w:cstheme="majorHAnsi"/>
          <w:i/>
          <w:iCs/>
          <w:sz w:val="18"/>
          <w:szCs w:val="18"/>
        </w:rPr>
        <w:t>Kandidato asmens kodas/gimimo data</w:t>
      </w:r>
    </w:p>
    <w:p w14:paraId="1E6E25D3" w14:textId="77777777" w:rsidR="00BC6218" w:rsidRPr="00A616CC" w:rsidRDefault="00BC6218" w:rsidP="00BC6218">
      <w:pPr>
        <w:rPr>
          <w:rFonts w:asciiTheme="majorHAnsi" w:hAnsiTheme="majorHAnsi" w:cstheme="majorHAnsi"/>
          <w:i/>
          <w:iCs/>
          <w:sz w:val="18"/>
          <w:szCs w:val="18"/>
        </w:rPr>
      </w:pPr>
    </w:p>
    <w:p w14:paraId="02ADE154" w14:textId="77777777" w:rsidR="00BC6218" w:rsidRPr="00A616CC" w:rsidRDefault="00BC6218" w:rsidP="00BC6218">
      <w:pPr>
        <w:rPr>
          <w:rFonts w:asciiTheme="majorHAnsi" w:hAnsiTheme="majorHAnsi" w:cstheme="majorHAnsi"/>
          <w:i/>
          <w:iCs/>
          <w:sz w:val="18"/>
          <w:szCs w:val="18"/>
        </w:rPr>
      </w:pPr>
      <w:r w:rsidRPr="00A616CC">
        <w:rPr>
          <w:rFonts w:asciiTheme="majorHAnsi" w:hAnsiTheme="majorHAnsi" w:cstheme="majorHAnsi"/>
          <w:i/>
          <w:iCs/>
          <w:sz w:val="18"/>
          <w:szCs w:val="18"/>
        </w:rPr>
        <w:t xml:space="preserve">____________________________________ </w:t>
      </w:r>
    </w:p>
    <w:p w14:paraId="63AA068A" w14:textId="77777777" w:rsidR="00BC6218" w:rsidRPr="00A616CC" w:rsidRDefault="00BC6218" w:rsidP="00BC6218">
      <w:pPr>
        <w:rPr>
          <w:rFonts w:asciiTheme="majorHAnsi" w:hAnsiTheme="majorHAnsi" w:cstheme="majorHAnsi"/>
          <w:i/>
          <w:iCs/>
          <w:sz w:val="18"/>
          <w:szCs w:val="18"/>
        </w:rPr>
      </w:pPr>
      <w:r w:rsidRPr="00A616CC">
        <w:rPr>
          <w:rFonts w:asciiTheme="majorHAnsi" w:hAnsiTheme="majorHAnsi" w:cstheme="majorHAnsi"/>
          <w:i/>
          <w:iCs/>
          <w:sz w:val="18"/>
          <w:szCs w:val="18"/>
        </w:rPr>
        <w:t xml:space="preserve">Kandidato gyvenamosios vietos adresas </w:t>
      </w:r>
    </w:p>
    <w:p w14:paraId="58679112" w14:textId="77777777" w:rsidR="00BC6218" w:rsidRDefault="00BC6218"/>
    <w:p w14:paraId="4E2BE14C" w14:textId="77777777" w:rsidR="00BC6218" w:rsidRPr="002232A1" w:rsidRDefault="00BC6218">
      <w:pPr>
        <w:rPr>
          <w:rFonts w:asciiTheme="majorHAnsi" w:hAnsiTheme="majorHAnsi" w:cstheme="majorHAnsi"/>
        </w:rPr>
      </w:pPr>
    </w:p>
    <w:p w14:paraId="0741F44E" w14:textId="11C0E8E3" w:rsidR="00BC6218" w:rsidRPr="002232A1" w:rsidRDefault="00BC6218">
      <w:pPr>
        <w:rPr>
          <w:rFonts w:asciiTheme="majorHAnsi" w:hAnsiTheme="majorHAnsi" w:cstheme="majorHAnsi"/>
          <w:b/>
          <w:bCs/>
        </w:rPr>
      </w:pPr>
      <w:r w:rsidRPr="002232A1">
        <w:rPr>
          <w:rFonts w:asciiTheme="majorHAnsi" w:hAnsiTheme="majorHAnsi" w:cstheme="majorHAnsi"/>
          <w:b/>
          <w:bCs/>
        </w:rPr>
        <w:t xml:space="preserve"> AB </w:t>
      </w:r>
      <w:r w:rsidR="00603BD0" w:rsidRPr="002232A1">
        <w:rPr>
          <w:rFonts w:asciiTheme="majorHAnsi" w:hAnsiTheme="majorHAnsi" w:cstheme="majorHAnsi"/>
          <w:b/>
          <w:bCs/>
        </w:rPr>
        <w:t>„</w:t>
      </w:r>
      <w:r w:rsidRPr="002232A1">
        <w:rPr>
          <w:rFonts w:asciiTheme="majorHAnsi" w:hAnsiTheme="majorHAnsi" w:cstheme="majorHAnsi"/>
          <w:b/>
          <w:bCs/>
        </w:rPr>
        <w:t xml:space="preserve">Klaipėdos vanduo” valdybai </w:t>
      </w:r>
    </w:p>
    <w:p w14:paraId="03A63138" w14:textId="77777777" w:rsidR="00BC6218" w:rsidRPr="002232A1" w:rsidRDefault="00BC6218">
      <w:pPr>
        <w:rPr>
          <w:rFonts w:asciiTheme="majorHAnsi" w:hAnsiTheme="majorHAnsi" w:cstheme="majorHAnsi"/>
          <w:b/>
          <w:bCs/>
        </w:rPr>
      </w:pPr>
    </w:p>
    <w:p w14:paraId="3125A6C2" w14:textId="77777777" w:rsidR="00BC6218" w:rsidRPr="002232A1" w:rsidRDefault="00BC6218">
      <w:pPr>
        <w:rPr>
          <w:rFonts w:asciiTheme="majorHAnsi" w:hAnsiTheme="majorHAnsi" w:cstheme="majorHAnsi"/>
          <w:b/>
          <w:bCs/>
        </w:rPr>
      </w:pPr>
      <w:r w:rsidRPr="002232A1">
        <w:rPr>
          <w:rFonts w:asciiTheme="majorHAnsi" w:hAnsiTheme="majorHAnsi" w:cstheme="majorHAnsi"/>
          <w:b/>
          <w:bCs/>
        </w:rPr>
        <w:t xml:space="preserve">NEPRIEKAIŠTINOS REPUTACIJOS DEKLARACIJA </w:t>
      </w:r>
    </w:p>
    <w:p w14:paraId="6A6875E9" w14:textId="77777777" w:rsidR="00BC6218" w:rsidRPr="002232A1" w:rsidRDefault="00BC6218">
      <w:pPr>
        <w:rPr>
          <w:rFonts w:asciiTheme="majorHAnsi" w:hAnsiTheme="majorHAnsi" w:cstheme="majorHAnsi"/>
        </w:rPr>
      </w:pPr>
    </w:p>
    <w:p w14:paraId="1094F641" w14:textId="6139B394" w:rsidR="00BC6218" w:rsidRPr="002232A1" w:rsidRDefault="00BC6218">
      <w:pPr>
        <w:rPr>
          <w:rFonts w:asciiTheme="majorHAnsi" w:hAnsiTheme="majorHAnsi" w:cstheme="majorHAnsi"/>
        </w:rPr>
      </w:pPr>
      <w:r w:rsidRPr="002232A1">
        <w:rPr>
          <w:rFonts w:asciiTheme="majorHAnsi" w:hAnsiTheme="majorHAnsi" w:cstheme="majorHAnsi"/>
        </w:rPr>
        <w:t>202</w:t>
      </w:r>
      <w:r w:rsidR="002232A1">
        <w:rPr>
          <w:rFonts w:asciiTheme="majorHAnsi" w:hAnsiTheme="majorHAnsi" w:cstheme="majorHAnsi"/>
        </w:rPr>
        <w:t>4</w:t>
      </w:r>
      <w:r w:rsidRPr="002232A1">
        <w:rPr>
          <w:rFonts w:asciiTheme="majorHAnsi" w:hAnsiTheme="majorHAnsi" w:cstheme="majorHAnsi"/>
        </w:rPr>
        <w:t xml:space="preserve">-___-___, ____________________ </w:t>
      </w:r>
    </w:p>
    <w:p w14:paraId="64606EE3" w14:textId="77777777" w:rsidR="00BC6218" w:rsidRPr="002232A1" w:rsidRDefault="00BC6218">
      <w:pPr>
        <w:rPr>
          <w:rFonts w:asciiTheme="majorHAnsi" w:hAnsiTheme="majorHAnsi" w:cstheme="majorHAnsi"/>
        </w:rPr>
      </w:pPr>
    </w:p>
    <w:p w14:paraId="7B2520CA" w14:textId="77777777" w:rsidR="00BC6218" w:rsidRPr="002232A1" w:rsidRDefault="00BC6218">
      <w:pPr>
        <w:rPr>
          <w:rFonts w:asciiTheme="majorHAnsi" w:hAnsiTheme="majorHAnsi" w:cstheme="majorHAnsi"/>
        </w:rPr>
      </w:pPr>
      <w:r w:rsidRPr="002232A1">
        <w:rPr>
          <w:rFonts w:asciiTheme="majorHAnsi" w:hAnsiTheme="majorHAnsi" w:cstheme="majorHAnsi"/>
        </w:rPr>
        <w:t xml:space="preserve">Pasirašydamas (-a) bei pateikdamas (-a) šią deklaraciją AB „Klaipėdos vanduo“ (toliau – Bendrovė) valdybai patvirtinu: </w:t>
      </w:r>
    </w:p>
    <w:p w14:paraId="5B75A48D" w14:textId="77777777" w:rsidR="00BC6218" w:rsidRPr="002232A1" w:rsidRDefault="00BC6218">
      <w:pPr>
        <w:rPr>
          <w:rFonts w:asciiTheme="majorHAnsi" w:hAnsiTheme="majorHAnsi" w:cstheme="majorHAnsi"/>
        </w:rPr>
      </w:pPr>
    </w:p>
    <w:p w14:paraId="0BDB13C8" w14:textId="77777777" w:rsidR="00BC6218" w:rsidRPr="002232A1" w:rsidRDefault="00BC6218">
      <w:pPr>
        <w:rPr>
          <w:rFonts w:asciiTheme="majorHAnsi" w:hAnsiTheme="majorHAnsi" w:cstheme="majorHAnsi"/>
        </w:rPr>
      </w:pPr>
      <w:r w:rsidRPr="002232A1">
        <w:rPr>
          <w:rFonts w:asciiTheme="majorHAnsi" w:hAnsiTheme="majorHAnsi" w:cstheme="majorHAnsi"/>
        </w:rPr>
        <w:t xml:space="preserve">*žymima „X“ atitinkame langelyje </w:t>
      </w:r>
    </w:p>
    <w:p w14:paraId="0B4B0CB0" w14:textId="77777777" w:rsidR="00BC6218" w:rsidRDefault="00BC6218"/>
    <w:p w14:paraId="7DC2E477" w14:textId="77777777" w:rsidR="00BC6218" w:rsidRDefault="00BC6218"/>
    <w:tbl>
      <w:tblPr>
        <w:tblStyle w:val="Lentelstinklelis"/>
        <w:tblW w:w="0" w:type="auto"/>
        <w:tblInd w:w="-318" w:type="dxa"/>
        <w:tblLook w:val="04A0" w:firstRow="1" w:lastRow="0" w:firstColumn="1" w:lastColumn="0" w:noHBand="0" w:noVBand="1"/>
      </w:tblPr>
      <w:tblGrid>
        <w:gridCol w:w="7476"/>
        <w:gridCol w:w="1253"/>
        <w:gridCol w:w="1217"/>
      </w:tblGrid>
      <w:tr w:rsidR="00BC6218" w:rsidRPr="002232A1" w14:paraId="68AF5835" w14:textId="77777777" w:rsidTr="00BC6218">
        <w:tc>
          <w:tcPr>
            <w:tcW w:w="7656" w:type="dxa"/>
            <w:shd w:val="clear" w:color="auto" w:fill="D9D9D9" w:themeFill="background1" w:themeFillShade="D9"/>
          </w:tcPr>
          <w:p w14:paraId="466E4A60" w14:textId="1EA4634A" w:rsidR="00BC6218" w:rsidRPr="002232A1" w:rsidRDefault="00BC6218">
            <w:pPr>
              <w:ind w:left="0"/>
              <w:rPr>
                <w:rFonts w:asciiTheme="majorHAnsi" w:hAnsiTheme="majorHAnsi" w:cstheme="majorHAnsi"/>
              </w:rPr>
            </w:pPr>
            <w:r w:rsidRPr="002232A1">
              <w:rPr>
                <w:rFonts w:asciiTheme="majorHAnsi" w:hAnsiTheme="majorHAnsi" w:cstheme="majorHAnsi"/>
              </w:rPr>
              <w:t>Nepriekaištinga reputacija</w:t>
            </w:r>
          </w:p>
        </w:tc>
        <w:tc>
          <w:tcPr>
            <w:tcW w:w="1275" w:type="dxa"/>
            <w:shd w:val="clear" w:color="auto" w:fill="D9D9D9" w:themeFill="background1" w:themeFillShade="D9"/>
          </w:tcPr>
          <w:p w14:paraId="102814AD" w14:textId="442157E9" w:rsidR="00BC6218" w:rsidRPr="002232A1" w:rsidRDefault="00BC6218">
            <w:pPr>
              <w:ind w:left="0"/>
              <w:rPr>
                <w:rFonts w:asciiTheme="majorHAnsi" w:hAnsiTheme="majorHAnsi" w:cstheme="majorHAnsi"/>
              </w:rPr>
            </w:pPr>
            <w:r w:rsidRPr="002232A1">
              <w:rPr>
                <w:rFonts w:asciiTheme="majorHAnsi" w:hAnsiTheme="majorHAnsi" w:cstheme="majorHAnsi"/>
              </w:rPr>
              <w:t>Taip</w:t>
            </w:r>
          </w:p>
        </w:tc>
        <w:tc>
          <w:tcPr>
            <w:tcW w:w="1241" w:type="dxa"/>
            <w:shd w:val="clear" w:color="auto" w:fill="D9D9D9" w:themeFill="background1" w:themeFillShade="D9"/>
          </w:tcPr>
          <w:p w14:paraId="6CADF57B" w14:textId="7FA63BC0" w:rsidR="00BC6218" w:rsidRPr="002232A1" w:rsidRDefault="00BC6218">
            <w:pPr>
              <w:ind w:left="0"/>
              <w:rPr>
                <w:rFonts w:asciiTheme="majorHAnsi" w:hAnsiTheme="majorHAnsi" w:cstheme="majorHAnsi"/>
              </w:rPr>
            </w:pPr>
            <w:r w:rsidRPr="002232A1">
              <w:rPr>
                <w:rFonts w:asciiTheme="majorHAnsi" w:hAnsiTheme="majorHAnsi" w:cstheme="majorHAnsi"/>
              </w:rPr>
              <w:t>Ne</w:t>
            </w:r>
          </w:p>
        </w:tc>
      </w:tr>
      <w:tr w:rsidR="00BC6218" w:rsidRPr="002232A1" w14:paraId="3835739F" w14:textId="77777777" w:rsidTr="00BC6218">
        <w:tc>
          <w:tcPr>
            <w:tcW w:w="7656" w:type="dxa"/>
          </w:tcPr>
          <w:p w14:paraId="29D7D215" w14:textId="57DAAA03" w:rsidR="00BC6218" w:rsidRPr="002232A1" w:rsidRDefault="00BC6218">
            <w:pPr>
              <w:ind w:left="0"/>
              <w:rPr>
                <w:rFonts w:asciiTheme="majorHAnsi" w:hAnsiTheme="majorHAnsi" w:cstheme="majorHAnsi"/>
              </w:rPr>
            </w:pPr>
            <w:r w:rsidRPr="002232A1">
              <w:rPr>
                <w:rFonts w:asciiTheme="majorHAnsi" w:hAnsiTheme="majorHAnsi" w:cstheme="majorHAnsi"/>
              </w:rPr>
              <w:t>Nebuvau įstatymų nustatyta tvarka pripažintas (-a) kaltu (-a) dėl korupcinio pobūdžio nusikaltimo ir neturiu neišnykusio ar nepanaikinto teistumo.</w:t>
            </w:r>
          </w:p>
        </w:tc>
        <w:tc>
          <w:tcPr>
            <w:tcW w:w="1275" w:type="dxa"/>
          </w:tcPr>
          <w:p w14:paraId="57A32786" w14:textId="77777777" w:rsidR="00BC6218" w:rsidRPr="002232A1" w:rsidRDefault="00BC6218">
            <w:pPr>
              <w:ind w:left="0"/>
              <w:rPr>
                <w:rFonts w:asciiTheme="majorHAnsi" w:hAnsiTheme="majorHAnsi" w:cstheme="majorHAnsi"/>
              </w:rPr>
            </w:pPr>
          </w:p>
        </w:tc>
        <w:tc>
          <w:tcPr>
            <w:tcW w:w="1241" w:type="dxa"/>
          </w:tcPr>
          <w:p w14:paraId="29302CDA" w14:textId="77777777" w:rsidR="00BC6218" w:rsidRPr="002232A1" w:rsidRDefault="00BC6218">
            <w:pPr>
              <w:ind w:left="0"/>
              <w:rPr>
                <w:rFonts w:asciiTheme="majorHAnsi" w:hAnsiTheme="majorHAnsi" w:cstheme="majorHAnsi"/>
              </w:rPr>
            </w:pPr>
          </w:p>
        </w:tc>
      </w:tr>
      <w:tr w:rsidR="00BC6218" w:rsidRPr="002232A1" w14:paraId="661C6EBC" w14:textId="77777777" w:rsidTr="00BC6218">
        <w:tc>
          <w:tcPr>
            <w:tcW w:w="7656" w:type="dxa"/>
          </w:tcPr>
          <w:p w14:paraId="75A17F16" w14:textId="03DCC76F" w:rsidR="00BC6218" w:rsidRPr="002232A1" w:rsidRDefault="00BC6218">
            <w:pPr>
              <w:ind w:left="0"/>
              <w:rPr>
                <w:rFonts w:asciiTheme="majorHAnsi" w:hAnsiTheme="majorHAnsi" w:cstheme="majorHAnsi"/>
              </w:rPr>
            </w:pPr>
            <w:r w:rsidRPr="002232A1">
              <w:rPr>
                <w:rFonts w:asciiTheme="majorHAnsi" w:hAnsiTheme="majorHAnsi" w:cstheme="majorHAnsi"/>
              </w:rPr>
              <w:t>Nebuvau įstatymų nustatyta tvarka pripažintas (-a) kaltu (-a) dėl sunkaus ar labai sunkaus nusikaltimo, nusikalstamos veikos nuosavybei, turtinėms teisėms ir turtiniams interesams, ekonomikai ir verslo tvarkai, finansų sistemai, valstybės tarnybai ir viešiesiems interesams, teisingumui, visuomenės saugumui, valdymo tvarkai padarymo ir turi neišnykusį ar nepanaikintą teistumą.</w:t>
            </w:r>
          </w:p>
        </w:tc>
        <w:tc>
          <w:tcPr>
            <w:tcW w:w="1275" w:type="dxa"/>
          </w:tcPr>
          <w:p w14:paraId="4F957783" w14:textId="77777777" w:rsidR="00BC6218" w:rsidRPr="002232A1" w:rsidRDefault="00BC6218">
            <w:pPr>
              <w:ind w:left="0"/>
              <w:rPr>
                <w:rFonts w:asciiTheme="majorHAnsi" w:hAnsiTheme="majorHAnsi" w:cstheme="majorHAnsi"/>
              </w:rPr>
            </w:pPr>
          </w:p>
        </w:tc>
        <w:tc>
          <w:tcPr>
            <w:tcW w:w="1241" w:type="dxa"/>
          </w:tcPr>
          <w:p w14:paraId="3416B4A2" w14:textId="77777777" w:rsidR="00BC6218" w:rsidRPr="002232A1" w:rsidRDefault="00BC6218">
            <w:pPr>
              <w:ind w:left="0"/>
              <w:rPr>
                <w:rFonts w:asciiTheme="majorHAnsi" w:hAnsiTheme="majorHAnsi" w:cstheme="majorHAnsi"/>
              </w:rPr>
            </w:pPr>
          </w:p>
        </w:tc>
      </w:tr>
      <w:tr w:rsidR="00BC6218" w:rsidRPr="002232A1" w14:paraId="67895B15" w14:textId="77777777" w:rsidTr="00BC6218">
        <w:tc>
          <w:tcPr>
            <w:tcW w:w="7656" w:type="dxa"/>
          </w:tcPr>
          <w:p w14:paraId="6BD111DD" w14:textId="00F410C3" w:rsidR="00BC6218" w:rsidRPr="002232A1" w:rsidRDefault="00BC6218">
            <w:pPr>
              <w:ind w:left="0"/>
              <w:rPr>
                <w:rFonts w:asciiTheme="majorHAnsi" w:hAnsiTheme="majorHAnsi" w:cstheme="majorHAnsi"/>
              </w:rPr>
            </w:pPr>
            <w:r w:rsidRPr="002232A1">
              <w:rPr>
                <w:rFonts w:asciiTheme="majorHAnsi" w:hAnsiTheme="majorHAnsi" w:cstheme="majorHAnsi"/>
              </w:rPr>
              <w:t>Nebuvau atleistas (-a) iš darbo, pareigų ar praradęs (- usi) teisę verstis atitinkama veikla už neatitiktį įstatymuose keliamiems nepriekaištingos reputacijos reikalavimams, teisės aktuose nustatytų etikos normų pažeidimą arba už šiurkštų darbo drausmės pažeidimą (tarnybinį nusižengimą) arba, jei buvau atleistas (-a) iš darbo, pareigų ar praradęs (-usi) teisę vertis atitinkama veikla, kaip nurodyta šiame punkte, tai nuo atleidimo iš darbo, pareigų ar teisės verstis atitinkama veikla praradimo dienos praėjo 3 (treji) metai.</w:t>
            </w:r>
          </w:p>
        </w:tc>
        <w:tc>
          <w:tcPr>
            <w:tcW w:w="1275" w:type="dxa"/>
          </w:tcPr>
          <w:p w14:paraId="4EA736E2" w14:textId="77777777" w:rsidR="00BC6218" w:rsidRPr="002232A1" w:rsidRDefault="00BC6218">
            <w:pPr>
              <w:ind w:left="0"/>
              <w:rPr>
                <w:rFonts w:asciiTheme="majorHAnsi" w:hAnsiTheme="majorHAnsi" w:cstheme="majorHAnsi"/>
              </w:rPr>
            </w:pPr>
          </w:p>
        </w:tc>
        <w:tc>
          <w:tcPr>
            <w:tcW w:w="1241" w:type="dxa"/>
          </w:tcPr>
          <w:p w14:paraId="7FF14FA5" w14:textId="77777777" w:rsidR="00BC6218" w:rsidRPr="002232A1" w:rsidRDefault="00BC6218">
            <w:pPr>
              <w:ind w:left="0"/>
              <w:rPr>
                <w:rFonts w:asciiTheme="majorHAnsi" w:hAnsiTheme="majorHAnsi" w:cstheme="majorHAnsi"/>
              </w:rPr>
            </w:pPr>
          </w:p>
        </w:tc>
      </w:tr>
      <w:tr w:rsidR="00BC6218" w:rsidRPr="002232A1" w14:paraId="6ABE2D74" w14:textId="77777777" w:rsidTr="00BC6218">
        <w:tc>
          <w:tcPr>
            <w:tcW w:w="7656" w:type="dxa"/>
          </w:tcPr>
          <w:p w14:paraId="1B78356F" w14:textId="77D65C28" w:rsidR="00BC6218" w:rsidRPr="002232A1" w:rsidRDefault="00BC6218">
            <w:pPr>
              <w:ind w:left="0"/>
              <w:rPr>
                <w:rFonts w:asciiTheme="majorHAnsi" w:hAnsiTheme="majorHAnsi" w:cstheme="majorHAnsi"/>
              </w:rPr>
            </w:pPr>
            <w:r w:rsidRPr="002232A1">
              <w:rPr>
                <w:rFonts w:asciiTheme="majorHAnsi" w:hAnsiTheme="majorHAnsi" w:cstheme="majorHAnsi"/>
              </w:rPr>
              <w:t>Nebuvau atleistas (-a) iš skiriamų arba renkamų pareigų dėl priesaikos ar pasižadėjimo sulaužymo, pareigūno vardo pažeminimo arba, jei buvau atleistas (-a) iš pareigų, kaip nurodyta šiame punkte, tai nuo atleidimo iš pareigų dienos praėjo 3 (treji) metai.</w:t>
            </w:r>
          </w:p>
        </w:tc>
        <w:tc>
          <w:tcPr>
            <w:tcW w:w="1275" w:type="dxa"/>
          </w:tcPr>
          <w:p w14:paraId="6DA6A004" w14:textId="77777777" w:rsidR="00BC6218" w:rsidRPr="002232A1" w:rsidRDefault="00BC6218">
            <w:pPr>
              <w:ind w:left="0"/>
              <w:rPr>
                <w:rFonts w:asciiTheme="majorHAnsi" w:hAnsiTheme="majorHAnsi" w:cstheme="majorHAnsi"/>
              </w:rPr>
            </w:pPr>
          </w:p>
        </w:tc>
        <w:tc>
          <w:tcPr>
            <w:tcW w:w="1241" w:type="dxa"/>
          </w:tcPr>
          <w:p w14:paraId="2C55983D" w14:textId="77777777" w:rsidR="00BC6218" w:rsidRPr="002232A1" w:rsidRDefault="00BC6218">
            <w:pPr>
              <w:ind w:left="0"/>
              <w:rPr>
                <w:rFonts w:asciiTheme="majorHAnsi" w:hAnsiTheme="majorHAnsi" w:cstheme="majorHAnsi"/>
              </w:rPr>
            </w:pPr>
          </w:p>
        </w:tc>
      </w:tr>
      <w:tr w:rsidR="00BC6218" w:rsidRPr="002232A1" w14:paraId="19B87CA3" w14:textId="77777777" w:rsidTr="00BC6218">
        <w:tc>
          <w:tcPr>
            <w:tcW w:w="7656" w:type="dxa"/>
          </w:tcPr>
          <w:p w14:paraId="1CE2BE6B" w14:textId="618ABE63" w:rsidR="00BC6218" w:rsidRPr="002232A1" w:rsidRDefault="00BC6218">
            <w:pPr>
              <w:ind w:left="0"/>
              <w:rPr>
                <w:rFonts w:asciiTheme="majorHAnsi" w:hAnsiTheme="majorHAnsi" w:cstheme="majorHAnsi"/>
              </w:rPr>
            </w:pPr>
            <w:r w:rsidRPr="002232A1">
              <w:rPr>
                <w:rFonts w:asciiTheme="majorHAnsi" w:hAnsiTheme="majorHAnsi" w:cstheme="majorHAnsi"/>
              </w:rPr>
              <w:t>Nepiktnaudžiauju alkoholiu, psichotropinėmis, narkotinėmis ar kitomis psichiką veikiančiomis medžiagomis.</w:t>
            </w:r>
          </w:p>
        </w:tc>
        <w:tc>
          <w:tcPr>
            <w:tcW w:w="1275" w:type="dxa"/>
          </w:tcPr>
          <w:p w14:paraId="41AFCB57" w14:textId="77777777" w:rsidR="00BC6218" w:rsidRPr="002232A1" w:rsidRDefault="00BC6218">
            <w:pPr>
              <w:ind w:left="0"/>
              <w:rPr>
                <w:rFonts w:asciiTheme="majorHAnsi" w:hAnsiTheme="majorHAnsi" w:cstheme="majorHAnsi"/>
              </w:rPr>
            </w:pPr>
          </w:p>
        </w:tc>
        <w:tc>
          <w:tcPr>
            <w:tcW w:w="1241" w:type="dxa"/>
          </w:tcPr>
          <w:p w14:paraId="1018927D" w14:textId="77777777" w:rsidR="00BC6218" w:rsidRPr="002232A1" w:rsidRDefault="00BC6218">
            <w:pPr>
              <w:ind w:left="0"/>
              <w:rPr>
                <w:rFonts w:asciiTheme="majorHAnsi" w:hAnsiTheme="majorHAnsi" w:cstheme="majorHAnsi"/>
              </w:rPr>
            </w:pPr>
          </w:p>
        </w:tc>
      </w:tr>
      <w:tr w:rsidR="00BC6218" w:rsidRPr="002232A1" w14:paraId="79DC6578" w14:textId="77777777" w:rsidTr="00BC6218">
        <w:tc>
          <w:tcPr>
            <w:tcW w:w="7656" w:type="dxa"/>
          </w:tcPr>
          <w:p w14:paraId="559227AB" w14:textId="65A4FD28" w:rsidR="00BC6218" w:rsidRPr="002232A1" w:rsidRDefault="00BC6218">
            <w:pPr>
              <w:ind w:left="0"/>
              <w:rPr>
                <w:rFonts w:asciiTheme="majorHAnsi" w:hAnsiTheme="majorHAnsi" w:cstheme="majorHAnsi"/>
              </w:rPr>
            </w:pPr>
            <w:r w:rsidRPr="002232A1">
              <w:rPr>
                <w:rFonts w:asciiTheme="majorHAnsi" w:hAnsiTheme="majorHAnsi" w:cstheme="majorHAnsi"/>
              </w:rPr>
              <w:t>Nesu uždraustos organizacijos narys (-ė).</w:t>
            </w:r>
          </w:p>
        </w:tc>
        <w:tc>
          <w:tcPr>
            <w:tcW w:w="1275" w:type="dxa"/>
          </w:tcPr>
          <w:p w14:paraId="6308BCA3" w14:textId="77777777" w:rsidR="00BC6218" w:rsidRPr="002232A1" w:rsidRDefault="00BC6218">
            <w:pPr>
              <w:ind w:left="0"/>
              <w:rPr>
                <w:rFonts w:asciiTheme="majorHAnsi" w:hAnsiTheme="majorHAnsi" w:cstheme="majorHAnsi"/>
              </w:rPr>
            </w:pPr>
          </w:p>
        </w:tc>
        <w:tc>
          <w:tcPr>
            <w:tcW w:w="1241" w:type="dxa"/>
          </w:tcPr>
          <w:p w14:paraId="61399A2C" w14:textId="77777777" w:rsidR="00BC6218" w:rsidRPr="002232A1" w:rsidRDefault="00BC6218">
            <w:pPr>
              <w:ind w:left="0"/>
              <w:rPr>
                <w:rFonts w:asciiTheme="majorHAnsi" w:hAnsiTheme="majorHAnsi" w:cstheme="majorHAnsi"/>
              </w:rPr>
            </w:pPr>
          </w:p>
        </w:tc>
      </w:tr>
      <w:tr w:rsidR="00BC6218" w:rsidRPr="002232A1" w14:paraId="071E3515" w14:textId="77777777" w:rsidTr="00BC6218">
        <w:tc>
          <w:tcPr>
            <w:tcW w:w="7656" w:type="dxa"/>
          </w:tcPr>
          <w:p w14:paraId="172DA47B" w14:textId="50C3601A" w:rsidR="00BC6218" w:rsidRPr="002232A1" w:rsidRDefault="00BC6218">
            <w:pPr>
              <w:ind w:left="0"/>
              <w:rPr>
                <w:rFonts w:asciiTheme="majorHAnsi" w:hAnsiTheme="majorHAnsi" w:cstheme="majorHAnsi"/>
              </w:rPr>
            </w:pPr>
            <w:r w:rsidRPr="002232A1">
              <w:rPr>
                <w:rFonts w:asciiTheme="majorHAnsi" w:hAnsiTheme="majorHAnsi" w:cstheme="majorHAnsi"/>
              </w:rPr>
              <w:t>Man nėra žinoma kitų reikšmingų aplinkybių, dėl kurių mano reputacija negali būti laikoma nepriekaištinga.</w:t>
            </w:r>
          </w:p>
        </w:tc>
        <w:tc>
          <w:tcPr>
            <w:tcW w:w="1275" w:type="dxa"/>
          </w:tcPr>
          <w:p w14:paraId="4D0BCE23" w14:textId="77777777" w:rsidR="00BC6218" w:rsidRPr="002232A1" w:rsidRDefault="00BC6218">
            <w:pPr>
              <w:ind w:left="0"/>
              <w:rPr>
                <w:rFonts w:asciiTheme="majorHAnsi" w:hAnsiTheme="majorHAnsi" w:cstheme="majorHAnsi"/>
              </w:rPr>
            </w:pPr>
          </w:p>
        </w:tc>
        <w:tc>
          <w:tcPr>
            <w:tcW w:w="1241" w:type="dxa"/>
          </w:tcPr>
          <w:p w14:paraId="58EFEB2E" w14:textId="77777777" w:rsidR="00BC6218" w:rsidRPr="002232A1" w:rsidRDefault="00BC6218">
            <w:pPr>
              <w:ind w:left="0"/>
              <w:rPr>
                <w:rFonts w:asciiTheme="majorHAnsi" w:hAnsiTheme="majorHAnsi" w:cstheme="majorHAnsi"/>
              </w:rPr>
            </w:pPr>
          </w:p>
        </w:tc>
      </w:tr>
    </w:tbl>
    <w:p w14:paraId="3409E27A" w14:textId="77777777" w:rsidR="00BC6218" w:rsidRPr="002232A1" w:rsidRDefault="00BC6218">
      <w:pPr>
        <w:rPr>
          <w:rFonts w:asciiTheme="majorHAnsi" w:hAnsiTheme="majorHAnsi" w:cstheme="majorHAnsi"/>
        </w:rPr>
      </w:pPr>
    </w:p>
    <w:p w14:paraId="6678396C" w14:textId="77777777" w:rsidR="00BC6218" w:rsidRPr="002232A1" w:rsidRDefault="00BC6218">
      <w:pPr>
        <w:rPr>
          <w:rFonts w:asciiTheme="majorHAnsi" w:hAnsiTheme="majorHAnsi" w:cstheme="majorHAnsi"/>
        </w:rPr>
      </w:pPr>
      <w:r w:rsidRPr="002232A1">
        <w:rPr>
          <w:rFonts w:asciiTheme="majorHAnsi" w:hAnsiTheme="majorHAnsi" w:cstheme="majorHAnsi"/>
        </w:rPr>
        <w:t xml:space="preserve">______________________________________ __________________ </w:t>
      </w:r>
    </w:p>
    <w:p w14:paraId="07718EC2" w14:textId="797ADD97" w:rsidR="002B20B7" w:rsidRPr="002232A1" w:rsidRDefault="00BC6218">
      <w:pPr>
        <w:rPr>
          <w:rFonts w:asciiTheme="majorHAnsi" w:hAnsiTheme="majorHAnsi" w:cstheme="majorHAnsi"/>
          <w:i/>
          <w:iCs/>
          <w:sz w:val="18"/>
          <w:szCs w:val="18"/>
        </w:rPr>
      </w:pPr>
      <w:r w:rsidRPr="002232A1">
        <w:rPr>
          <w:rFonts w:asciiTheme="majorHAnsi" w:hAnsiTheme="majorHAnsi" w:cstheme="majorHAnsi"/>
          <w:i/>
          <w:iCs/>
          <w:sz w:val="18"/>
          <w:szCs w:val="18"/>
        </w:rPr>
        <w:t>Kandidato Vardas, Pavardė                                                           Kandidato parašas</w:t>
      </w:r>
    </w:p>
    <w:sectPr w:rsidR="002B20B7" w:rsidRPr="002232A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18"/>
    <w:rsid w:val="002232A1"/>
    <w:rsid w:val="002B20B7"/>
    <w:rsid w:val="00364319"/>
    <w:rsid w:val="003871B3"/>
    <w:rsid w:val="003B07F1"/>
    <w:rsid w:val="003F0179"/>
    <w:rsid w:val="00603BD0"/>
    <w:rsid w:val="006E0537"/>
    <w:rsid w:val="00780810"/>
    <w:rsid w:val="009E044E"/>
    <w:rsid w:val="00BC6218"/>
    <w:rsid w:val="00C84A39"/>
    <w:rsid w:val="00F141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3177"/>
  <w15:chartTrackingRefBased/>
  <w15:docId w15:val="{FEB6A368-03A1-4423-929C-55BD436D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ind w:left="78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C621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BC6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1458</Words>
  <Characters>832</Characters>
  <Application>Microsoft Office Word</Application>
  <DocSecurity>0</DocSecurity>
  <Lines>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Šiaulienė</dc:creator>
  <cp:keywords/>
  <dc:description/>
  <cp:lastModifiedBy>Jūratė Šiaulienė</cp:lastModifiedBy>
  <cp:revision>4</cp:revision>
  <dcterms:created xsi:type="dcterms:W3CDTF">2024-01-25T20:42:00Z</dcterms:created>
  <dcterms:modified xsi:type="dcterms:W3CDTF">2024-02-08T11:58:00Z</dcterms:modified>
</cp:coreProperties>
</file>